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rtl w:val="0"/>
        </w:rPr>
      </w:r>
    </w:p>
    <w:p w:rsidR="00000000" w:rsidDel="00000000" w:rsidP="00000000" w:rsidRDefault="00000000" w:rsidRPr="00000000" w14:paraId="00000005">
      <w:pPr>
        <w:rPr/>
      </w:pPr>
      <w:r>
        <w:rPr>
          <w:b w:val="1"/>
          <w:bCs w:val="1"/>
          <w:sz w:val="22"/>
          <w:szCs w:val="22"/>
          <w:rtl w:val="0"/>
        </w:rPr>
        <w:t xml:space="preserve">1.1. Codul ZPB*</w:t>
      </w:r>
      <w:r>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RONPA0570ZPB</w:t>
      </w:r>
      <w:r>
        <w:rPr>
          <w:rtl w:val="0"/>
        </w:rPr>
      </w:r>
    </w:p>
    <w:p w:rsidR="00000000" w:rsidDel="00000000" w:rsidP="00000000" w:rsidRDefault="00000000" w:rsidRPr="00000000" w14:paraId="00000007">
      <w:pPr>
        <w:rPr/>
      </w:pPr>
      <w:r>
        <w:rPr>
          <w:i w:val="1"/>
          <w:iCs w:val="1"/>
          <w:color w:val="808080"/>
          <w:rtl w:val="0"/>
        </w:rPr>
        <w:t xml:space="preserve">*Codare temporară, aceasta va fi actualizată conform specificațiilor de raportare</w:t>
      </w:r>
      <w:r>
        <w:rPr>
          <w:rtl w:val="0"/>
        </w:rPr>
      </w:r>
    </w:p>
    <w:p w:rsidR="00000000" w:rsidDel="00000000" w:rsidP="00000000" w:rsidRDefault="00000000" w:rsidRPr="00000000" w14:paraId="00000008">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Teiva-Vișina</w:t>
      </w:r>
      <w:r>
        <w:rPr>
          <w:rtl w:val="0"/>
        </w:rPr>
      </w:r>
    </w:p>
    <w:p w:rsidR="00000000" w:rsidDel="00000000" w:rsidP="00000000" w:rsidRDefault="00000000" w:rsidRPr="00000000" w14:paraId="0000000A">
      <w:pPr>
        <w:rPr>
          <w:b w:val="1"/>
          <w:bCs w:val="1"/>
          <w:sz w:val="22"/>
          <w:szCs w:val="22"/>
        </w:rPr>
      </w:pPr>
      <w:r>
        <w:rPr>
          <w:rtl w:val="0"/>
        </w:rPr>
      </w:r>
    </w:p>
    <w:p w:rsidR="00000000" w:rsidDel="00000000" w:rsidP="00000000" w:rsidRDefault="00000000" w:rsidRPr="00000000" w14:paraId="0000000B">
      <w:pPr>
        <w:rPr/>
      </w:pPr>
      <w:r>
        <w:rPr>
          <w:b w:val="1"/>
          <w:bCs w:val="1"/>
          <w:sz w:val="22"/>
          <w:szCs w:val="22"/>
          <w:rtl w:val="0"/>
        </w:rPr>
        <w:t xml:space="preserve">1.3. Încadrarea ZPB în:</w:t>
      </w:r>
      <w:r>
        <w:rPr>
          <w:rtl w:val="0"/>
        </w:rPr>
      </w:r>
    </w:p>
    <w:p w:rsidR="00000000" w:rsidDel="00000000" w:rsidP="00000000" w:rsidRDefault="00000000" w:rsidRPr="00000000" w14:paraId="0000000C">
      <w:pPr>
        <w:rPr/>
      </w:pPr>
      <w:r>
        <w:rPr>
          <w:sz w:val="22"/>
          <w:szCs w:val="22"/>
          <w:rtl w:val="0"/>
        </w:rPr>
        <w:t xml:space="preserve">☑ Arie naturală protejată</w:t>
      </w:r>
      <w:r>
        <w:rPr>
          <w:rtl w:val="0"/>
        </w:rPr>
      </w:r>
    </w:p>
    <w:p w:rsidR="00000000" w:rsidDel="00000000" w:rsidP="00000000" w:rsidRDefault="00000000" w:rsidRPr="00000000" w14:paraId="0000000D">
      <w:pPr>
        <w:rPr/>
      </w:pPr>
      <w:r>
        <w:rPr>
          <w:sz w:val="22"/>
          <w:szCs w:val="22"/>
          <w:rtl w:val="0"/>
        </w:rPr>
        <w:t xml:space="preserve">☐ OECM (Other effective area-based conservation measures)</w:t>
      </w:r>
      <w:r>
        <w:rPr>
          <w:rtl w:val="0"/>
        </w:rPr>
      </w:r>
    </w:p>
    <w:p w:rsidR="00000000" w:rsidDel="00000000" w:rsidP="00000000" w:rsidRDefault="00000000" w:rsidRPr="00000000" w14:paraId="0000000E">
      <w:pPr>
        <w:rPr/>
      </w:pPr>
      <w:r>
        <w:rPr>
          <w:sz w:val="22"/>
          <w:szCs w:val="22"/>
          <w:rtl w:val="0"/>
        </w:rPr>
        <w:t xml:space="preserve">☐ Zonă potențială care să devină arie naturală protejată</w:t>
      </w:r>
      <w:r>
        <w:rPr>
          <w:rtl w:val="0"/>
        </w:rPr>
      </w:r>
    </w:p>
    <w:tbl>
      <w:tblPr>
        <w:tblStyle w:val="Table1"/>
        <w:tblW w:w="9000.0" w:type="dxa"/>
        <w:jc w:val="left"/>
        <w:tblLayout w:type="fixed"/>
        <w:tblLook w:val="0400"/>
      </w:tblPr>
      <w:tblGrid>
        <w:gridCol w:w="4501"/>
        <w:gridCol w:w="4499"/>
        <w:tblGridChange w:id="0">
          <w:tblGrid>
            <w:gridCol w:w="4501"/>
            <w:gridCol w:w="4499"/>
          </w:tblGrid>
        </w:tblGridChange>
      </w:tblGrid>
      <w:tr>
        <w:trPr>
          <w:cantSplit w:val="0"/>
          <w:tblHeader w:val="0"/>
        </w:trPr>
        <w:tc>
          <w:tcPr/>
          <w:p w:rsidR="00000000" w:rsidDel="00000000" w:rsidP="00000000" w:rsidRDefault="00000000" w:rsidRPr="00000000" w14:paraId="0000000F">
            <w:pPr>
              <w:rPr>
                <w:b w:val="1"/>
                <w:bCs w:val="1"/>
                <w:sz w:val="22"/>
                <w:szCs w:val="22"/>
              </w:rPr>
            </w:pPr>
            <w:r>
              <w:rPr>
                <w:rtl w:val="0"/>
              </w:rPr>
            </w:r>
          </w:p>
          <w:p w:rsidR="00000000" w:rsidDel="00000000" w:rsidP="00000000" w:rsidRDefault="00000000" w:rsidRPr="00000000" w14:paraId="00000010">
            <w:pPr>
              <w:rPr/>
            </w:pPr>
            <w:r>
              <w:rPr>
                <w:b w:val="1"/>
                <w:bCs w:val="1"/>
                <w:sz w:val="22"/>
                <w:szCs w:val="22"/>
                <w:rtl w:val="0"/>
              </w:rPr>
              <w:t xml:space="preserve">1.4. Data completării</w:t>
            </w:r>
            <w:r>
              <w:rPr>
                <w:rtl w:val="0"/>
              </w:rPr>
            </w:r>
          </w:p>
        </w:tc>
        <w:tc>
          <w:tcPr/>
          <w:p w:rsidR="00000000" w:rsidDel="00000000" w:rsidP="00000000" w:rsidRDefault="00000000" w:rsidRPr="00000000" w14:paraId="00000011">
            <w:pPr>
              <w:rPr>
                <w:b w:val="1"/>
                <w:bCs w:val="1"/>
                <w:sz w:val="22"/>
                <w:szCs w:val="22"/>
              </w:rPr>
            </w:pPr>
            <w:r>
              <w:rPr>
                <w:rtl w:val="0"/>
              </w:rPr>
            </w:r>
          </w:p>
          <w:p w:rsidR="00000000" w:rsidDel="00000000" w:rsidP="00000000" w:rsidRDefault="00000000" w:rsidRPr="00000000" w14:paraId="00000012">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jc w:val="center"/>
                    <w:rPr/>
                  </w:pPr>
                  <w:r>
                    <w:rPr>
                      <w:sz w:val="22"/>
                      <w:szCs w:val="22"/>
                      <w:rtl w:val="0"/>
                    </w:rPr>
                    <w:t xml:space="preserve">2</w:t>
                  </w:r>
                  <w:r>
                    <w:rPr>
                      <w:rtl w:val="0"/>
                    </w:rPr>
                  </w:r>
                </w:p>
              </w:tc>
              <w:tc>
                <w:tcPr/>
                <w:p w:rsidR="00000000" w:rsidDel="00000000" w:rsidP="00000000" w:rsidRDefault="00000000" w:rsidRPr="00000000" w14:paraId="00000015">
                  <w:pPr>
                    <w:jc w:val="center"/>
                    <w:rPr/>
                  </w:pPr>
                  <w:r>
                    <w:rPr>
                      <w:sz w:val="22"/>
                      <w:szCs w:val="22"/>
                      <w:rtl w:val="0"/>
                    </w:rPr>
                    <w:t xml:space="preserve">0</w:t>
                  </w:r>
                  <w:r>
                    <w:rPr>
                      <w:rtl w:val="0"/>
                    </w:rPr>
                  </w:r>
                </w:p>
              </w:tc>
              <w:tc>
                <w:tcPr/>
                <w:p w:rsidR="00000000" w:rsidDel="00000000" w:rsidP="00000000" w:rsidRDefault="00000000" w:rsidRPr="00000000" w14:paraId="00000016">
                  <w:pPr>
                    <w:jc w:val="center"/>
                    <w:rPr/>
                  </w:pPr>
                  <w:r>
                    <w:rPr>
                      <w:sz w:val="22"/>
                      <w:szCs w:val="22"/>
                      <w:rtl w:val="0"/>
                    </w:rPr>
                    <w:t xml:space="preserve">2</w:t>
                  </w:r>
                  <w:r>
                    <w:rPr>
                      <w:rtl w:val="0"/>
                    </w:rPr>
                  </w:r>
                </w:p>
              </w:tc>
              <w:tc>
                <w:tcPr/>
                <w:p w:rsidR="00000000" w:rsidDel="00000000" w:rsidP="00000000" w:rsidRDefault="00000000" w:rsidRPr="00000000" w14:paraId="00000017">
                  <w:pPr>
                    <w:jc w:val="center"/>
                    <w:rPr/>
                  </w:pPr>
                  <w:r>
                    <w:rPr>
                      <w:sz w:val="22"/>
                      <w:szCs w:val="22"/>
                      <w:rtl w:val="0"/>
                    </w:rPr>
                    <w:t xml:space="preserve">6</w:t>
                  </w:r>
                  <w:r>
                    <w:rPr>
                      <w:rtl w:val="0"/>
                    </w:rPr>
                  </w:r>
                </w:p>
              </w:tc>
              <w:tc>
                <w:tcPr/>
                <w:p w:rsidR="00000000" w:rsidDel="00000000" w:rsidP="00000000" w:rsidRDefault="00000000" w:rsidRPr="00000000" w14:paraId="00000018">
                  <w:pPr>
                    <w:jc w:val="center"/>
                    <w:rPr/>
                  </w:pPr>
                  <w:r>
                    <w:rPr>
                      <w:sz w:val="22"/>
                      <w:szCs w:val="22"/>
                      <w:rtl w:val="0"/>
                    </w:rPr>
                    <w:t xml:space="preserve">0</w:t>
                  </w:r>
                  <w:r>
                    <w:rPr>
                      <w:rtl w:val="0"/>
                    </w:rPr>
                  </w:r>
                </w:p>
              </w:tc>
              <w:tc>
                <w:tcPr/>
                <w:p w:rsidR="00000000" w:rsidDel="00000000" w:rsidP="00000000" w:rsidRDefault="00000000" w:rsidRPr="00000000" w14:paraId="00000019">
                  <w:pPr>
                    <w:jc w:val="center"/>
                    <w:rPr/>
                  </w:pPr>
                  <w:r>
                    <w:rPr>
                      <w:sz w:val="22"/>
                      <w:szCs w:val="22"/>
                      <w:rtl w:val="0"/>
                    </w:rPr>
                    <w:t xml:space="preserve">5</w:t>
                  </w:r>
                  <w:r>
                    <w:rPr>
                      <w:rtl w:val="0"/>
                    </w:rPr>
                  </w:r>
                </w:p>
              </w:tc>
            </w:tr>
            <w:tr>
              <w:trPr>
                <w:cantSplit w:val="0"/>
                <w:tblHeader w:val="0"/>
              </w:trPr>
              <w:tc>
                <w:tcPr/>
                <w:p w:rsidR="00000000" w:rsidDel="00000000" w:rsidP="00000000" w:rsidRDefault="00000000" w:rsidRPr="00000000" w14:paraId="0000001A">
                  <w:pPr>
                    <w:jc w:val="center"/>
                    <w:rPr/>
                  </w:pPr>
                  <w:r>
                    <w:rPr>
                      <w:sz w:val="22"/>
                      <w:szCs w:val="22"/>
                      <w:rtl w:val="0"/>
                    </w:rPr>
                    <w:t xml:space="preserve">Y</w:t>
                  </w:r>
                  <w:r>
                    <w:rPr>
                      <w:rtl w:val="0"/>
                    </w:rPr>
                  </w:r>
                </w:p>
              </w:tc>
              <w:tc>
                <w:tcPr/>
                <w:p w:rsidR="00000000" w:rsidDel="00000000" w:rsidP="00000000" w:rsidRDefault="00000000" w:rsidRPr="00000000" w14:paraId="0000001B">
                  <w:pPr>
                    <w:jc w:val="center"/>
                    <w:rPr/>
                  </w:pPr>
                  <w:r>
                    <w:rPr>
                      <w:sz w:val="22"/>
                      <w:szCs w:val="22"/>
                      <w:rtl w:val="0"/>
                    </w:rPr>
                    <w:t xml:space="preserve">Y</w:t>
                  </w:r>
                  <w:r>
                    <w:rPr>
                      <w:rtl w:val="0"/>
                    </w:rPr>
                  </w:r>
                </w:p>
              </w:tc>
              <w:tc>
                <w:tcPr/>
                <w:p w:rsidR="00000000" w:rsidDel="00000000" w:rsidP="00000000" w:rsidRDefault="00000000" w:rsidRPr="00000000" w14:paraId="0000001C">
                  <w:pPr>
                    <w:jc w:val="center"/>
                    <w:rPr/>
                  </w:pPr>
                  <w:r>
                    <w:rPr>
                      <w:sz w:val="22"/>
                      <w:szCs w:val="22"/>
                      <w:rtl w:val="0"/>
                    </w:rPr>
                    <w:t xml:space="preserve">Y</w:t>
                  </w:r>
                  <w:r>
                    <w:rPr>
                      <w:rtl w:val="0"/>
                    </w:rPr>
                  </w:r>
                </w:p>
              </w:tc>
              <w:tc>
                <w:tcPr/>
                <w:p w:rsidR="00000000" w:rsidDel="00000000" w:rsidP="00000000" w:rsidRDefault="00000000" w:rsidRPr="00000000" w14:paraId="0000001D">
                  <w:pPr>
                    <w:jc w:val="center"/>
                    <w:rPr/>
                  </w:pPr>
                  <w:r>
                    <w:rPr>
                      <w:sz w:val="22"/>
                      <w:szCs w:val="22"/>
                      <w:rtl w:val="0"/>
                    </w:rPr>
                    <w:t xml:space="preserve">Y</w:t>
                  </w:r>
                  <w:r>
                    <w:rPr>
                      <w:rtl w:val="0"/>
                    </w:rPr>
                  </w:r>
                </w:p>
              </w:tc>
              <w:tc>
                <w:tcPr/>
                <w:p w:rsidR="00000000" w:rsidDel="00000000" w:rsidP="00000000" w:rsidRDefault="00000000" w:rsidRPr="00000000" w14:paraId="0000001E">
                  <w:pPr>
                    <w:jc w:val="center"/>
                    <w:rPr/>
                  </w:pPr>
                  <w:r>
                    <w:rPr>
                      <w:sz w:val="22"/>
                      <w:szCs w:val="22"/>
                      <w:rtl w:val="0"/>
                    </w:rPr>
                    <w:t xml:space="preserve">M</w:t>
                  </w:r>
                  <w:r>
                    <w:rPr>
                      <w:rtl w:val="0"/>
                    </w:rPr>
                  </w:r>
                </w:p>
              </w:tc>
              <w:tc>
                <w:tcPr/>
                <w:p w:rsidR="00000000" w:rsidDel="00000000" w:rsidP="00000000" w:rsidRDefault="00000000" w:rsidRPr="00000000" w14:paraId="0000001F">
                  <w:pPr>
                    <w:jc w:val="center"/>
                    <w:rPr/>
                  </w:pPr>
                  <w:r>
                    <w:rPr>
                      <w:sz w:val="22"/>
                      <w:szCs w:val="22"/>
                      <w:rtl w:val="0"/>
                    </w:rPr>
                    <w:t xml:space="preserve">M</w:t>
                  </w:r>
                  <w:r>
                    <w:rPr>
                      <w:rtl w:val="0"/>
                    </w:rPr>
                  </w:r>
                </w:p>
              </w:tc>
            </w:tr>
          </w:tbl>
          <w:p w:rsidR="00000000" w:rsidDel="00000000" w:rsidP="00000000" w:rsidRDefault="00000000" w:rsidRPr="00000000" w14:paraId="00000020">
            <w:pPr>
              <w:rPr/>
            </w:pPr>
            <w:r>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c>
                <w:tcPr/>
                <w:p w:rsidR="00000000" w:rsidDel="00000000" w:rsidP="00000000" w:rsidRDefault="00000000" w:rsidRPr="00000000" w14:paraId="00000024">
                  <w:pPr>
                    <w:jc w:val="center"/>
                    <w:rPr/>
                  </w:pPr>
                  <w:r>
                    <w:rPr>
                      <w:rtl w:val="0"/>
                    </w:rPr>
                  </w:r>
                </w:p>
              </w:tc>
              <w:tc>
                <w:tcPr/>
                <w:p w:rsidR="00000000" w:rsidDel="00000000" w:rsidP="00000000" w:rsidRDefault="00000000" w:rsidRPr="00000000" w14:paraId="00000025">
                  <w:pPr>
                    <w:jc w:val="center"/>
                    <w:rPr/>
                  </w:pPr>
                  <w:r>
                    <w:rPr>
                      <w:rtl w:val="0"/>
                    </w:rPr>
                  </w:r>
                </w:p>
              </w:tc>
              <w:tc>
                <w:tcPr/>
                <w:p w:rsidR="00000000" w:rsidDel="00000000" w:rsidP="00000000" w:rsidRDefault="00000000" w:rsidRPr="00000000" w14:paraId="00000026">
                  <w:pPr>
                    <w:jc w:val="center"/>
                    <w:rPr/>
                  </w:pPr>
                  <w:r>
                    <w:rPr>
                      <w:rtl w:val="0"/>
                    </w:rPr>
                  </w:r>
                </w:p>
              </w:tc>
              <w:tc>
                <w:tcPr/>
                <w:p w:rsidR="00000000" w:rsidDel="00000000" w:rsidP="00000000" w:rsidRDefault="00000000" w:rsidRPr="00000000" w14:paraId="00000027">
                  <w:pPr>
                    <w:jc w:val="center"/>
                    <w:rPr/>
                  </w:pPr>
                  <w:r>
                    <w:rPr>
                      <w:rtl w:val="0"/>
                    </w:rPr>
                  </w:r>
                </w:p>
              </w:tc>
            </w:tr>
            <w:tr>
              <w:trPr>
                <w:cantSplit w:val="0"/>
                <w:tblHeader w:val="0"/>
              </w:trPr>
              <w:tc>
                <w:tcPr/>
                <w:p w:rsidR="00000000" w:rsidDel="00000000" w:rsidP="00000000" w:rsidRDefault="00000000" w:rsidRPr="00000000" w14:paraId="00000028">
                  <w:pPr>
                    <w:jc w:val="center"/>
                    <w:rPr/>
                  </w:pPr>
                  <w:r>
                    <w:rPr>
                      <w:sz w:val="22"/>
                      <w:szCs w:val="22"/>
                      <w:rtl w:val="0"/>
                    </w:rPr>
                    <w:t xml:space="preserve">Y</w:t>
                  </w:r>
                  <w:r>
                    <w:rPr>
                      <w:rtl w:val="0"/>
                    </w:rPr>
                  </w:r>
                </w:p>
              </w:tc>
              <w:tc>
                <w:tcPr/>
                <w:p w:rsidR="00000000" w:rsidDel="00000000" w:rsidP="00000000" w:rsidRDefault="00000000" w:rsidRPr="00000000" w14:paraId="00000029">
                  <w:pPr>
                    <w:jc w:val="center"/>
                    <w:rPr/>
                  </w:pPr>
                  <w:r>
                    <w:rPr>
                      <w:sz w:val="22"/>
                      <w:szCs w:val="22"/>
                      <w:rtl w:val="0"/>
                    </w:rPr>
                    <w:t xml:space="preserve">Y</w:t>
                  </w:r>
                  <w:r>
                    <w:rPr>
                      <w:rtl w:val="0"/>
                    </w:rPr>
                  </w:r>
                </w:p>
              </w:tc>
              <w:tc>
                <w:tcPr/>
                <w:p w:rsidR="00000000" w:rsidDel="00000000" w:rsidP="00000000" w:rsidRDefault="00000000" w:rsidRPr="00000000" w14:paraId="0000002A">
                  <w:pPr>
                    <w:jc w:val="center"/>
                    <w:rPr/>
                  </w:pPr>
                  <w:r>
                    <w:rPr>
                      <w:sz w:val="22"/>
                      <w:szCs w:val="22"/>
                      <w:rtl w:val="0"/>
                    </w:rPr>
                    <w:t xml:space="preserve">Y</w:t>
                  </w:r>
                  <w:r>
                    <w:rPr>
                      <w:rtl w:val="0"/>
                    </w:rPr>
                  </w:r>
                </w:p>
              </w:tc>
              <w:tc>
                <w:tcPr/>
                <w:p w:rsidR="00000000" w:rsidDel="00000000" w:rsidP="00000000" w:rsidRDefault="00000000" w:rsidRPr="00000000" w14:paraId="0000002B">
                  <w:pPr>
                    <w:jc w:val="center"/>
                    <w:rPr/>
                  </w:pPr>
                  <w:r>
                    <w:rPr>
                      <w:sz w:val="22"/>
                      <w:szCs w:val="22"/>
                      <w:rtl w:val="0"/>
                    </w:rPr>
                    <w:t xml:space="preserve">Y</w:t>
                  </w:r>
                  <w:r>
                    <w:rPr>
                      <w:rtl w:val="0"/>
                    </w:rPr>
                  </w:r>
                </w:p>
              </w:tc>
              <w:tc>
                <w:tcPr/>
                <w:p w:rsidR="00000000" w:rsidDel="00000000" w:rsidP="00000000" w:rsidRDefault="00000000" w:rsidRPr="00000000" w14:paraId="0000002C">
                  <w:pPr>
                    <w:jc w:val="center"/>
                    <w:rPr/>
                  </w:pPr>
                  <w:r>
                    <w:rPr>
                      <w:sz w:val="22"/>
                      <w:szCs w:val="22"/>
                      <w:rtl w:val="0"/>
                    </w:rPr>
                    <w:t xml:space="preserve">M</w:t>
                  </w:r>
                  <w:r>
                    <w:rPr>
                      <w:rtl w:val="0"/>
                    </w:rPr>
                  </w:r>
                </w:p>
              </w:tc>
              <w:tc>
                <w:tcPr/>
                <w:p w:rsidR="00000000" w:rsidDel="00000000" w:rsidP="00000000" w:rsidRDefault="00000000" w:rsidRPr="00000000" w14:paraId="0000002D">
                  <w:pPr>
                    <w:jc w:val="center"/>
                    <w:rPr/>
                  </w:pPr>
                  <w:r>
                    <w:rPr>
                      <w:sz w:val="22"/>
                      <w:szCs w:val="22"/>
                      <w:rtl w:val="0"/>
                    </w:rPr>
                    <w:t xml:space="preserve">M</w:t>
                  </w:r>
                  <w:r>
                    <w:rPr>
                      <w:rtl w:val="0"/>
                    </w:rPr>
                  </w:r>
                </w:p>
              </w:tc>
            </w:tr>
          </w:tbl>
          <w:p w:rsidR="00000000" w:rsidDel="00000000" w:rsidP="00000000" w:rsidRDefault="00000000" w:rsidRPr="00000000" w14:paraId="0000002E">
            <w:pPr>
              <w:rPr/>
            </w:pPr>
            <w:r>
              <w:rPr>
                <w:rtl w:val="0"/>
              </w:rPr>
            </w:r>
          </w:p>
        </w:tc>
      </w:tr>
    </w:tbl>
    <w:p w:rsidR="00000000" w:rsidDel="00000000" w:rsidP="00000000" w:rsidRDefault="00000000" w:rsidRPr="00000000" w14:paraId="0000002F">
      <w:pPr>
        <w:rPr/>
      </w:pPr>
      <w:r>
        <w:rPr>
          <w:rtl w:val="0"/>
        </w:rPr>
      </w:r>
    </w:p>
    <w:p w:rsidR="00000000" w:rsidDel="00000000" w:rsidP="00000000" w:rsidRDefault="00000000" w:rsidRPr="00000000" w14:paraId="00000030">
      <w:pPr>
        <w:rPr/>
      </w:pPr>
      <w:r>
        <w:rPr>
          <w:b w:val="1"/>
          <w:bCs w:val="1"/>
          <w:sz w:val="22"/>
          <w:szCs w:val="22"/>
          <w:rtl w:val="0"/>
        </w:rPr>
        <w:t xml:space="preserve">1.6. Responsabili - Nume/Organizație:</w:t>
      </w:r>
      <w:r>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32">
      <w:pPr>
        <w:rPr>
          <w:b w:val="1"/>
          <w:bCs w:val="1"/>
          <w:sz w:val="22"/>
          <w:szCs w:val="22"/>
        </w:rPr>
      </w:pPr>
      <w:r>
        <w:rPr>
          <w:rtl w:val="0"/>
        </w:rPr>
      </w:r>
    </w:p>
    <w:p w:rsidR="00000000" w:rsidDel="00000000" w:rsidP="00000000" w:rsidRDefault="00000000" w:rsidRPr="00000000" w14:paraId="00000033">
      <w:pPr>
        <w:rPr/>
      </w:pPr>
      <w:r>
        <w:rPr>
          <w:b w:val="1"/>
          <w:bCs w:val="1"/>
          <w:sz w:val="22"/>
          <w:szCs w:val="22"/>
          <w:rtl w:val="0"/>
        </w:rPr>
        <w:t xml:space="preserve">1.7. Datele indicării și desemnării ca ZPB</w:t>
      </w:r>
      <w:r>
        <w:rPr>
          <w:rtl w:val="0"/>
        </w:rPr>
      </w:r>
    </w:p>
    <w:tbl>
      <w:tblPr>
        <w:tblStyle w:val="Table4"/>
        <w:tblW w:w="9000.0" w:type="dxa"/>
        <w:jc w:val="left"/>
        <w:tblLayout w:type="fixed"/>
        <w:tblLook w:val="0400"/>
      </w:tblPr>
      <w:tblGrid>
        <w:gridCol w:w="4465"/>
        <w:gridCol w:w="4535"/>
        <w:tblGridChange w:id="0">
          <w:tblGrid>
            <w:gridCol w:w="4465"/>
            <w:gridCol w:w="4535"/>
          </w:tblGrid>
        </w:tblGridChange>
      </w:tblGrid>
      <w:tr>
        <w:trPr>
          <w:cantSplit w:val="0"/>
          <w:tblHeader w:val="0"/>
        </w:trPr>
        <w:tc>
          <w:tcPr/>
          <w:p w:rsidR="00000000" w:rsidDel="00000000" w:rsidP="00000000" w:rsidRDefault="00000000" w:rsidRPr="00000000" w14:paraId="00000034">
            <w:pPr>
              <w:rPr/>
            </w:pPr>
            <w:r>
              <w:rPr>
                <w:sz w:val="22"/>
                <w:szCs w:val="22"/>
                <w:rtl w:val="0"/>
              </w:rPr>
              <w:t xml:space="preserve">Data desemnării ca ZPB:</w:t>
            </w:r>
            <w:r>
              <w:rPr>
                <w:rtl w:val="0"/>
              </w:rPr>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6">
                  <w:pPr>
                    <w:jc w:val="center"/>
                    <w:rPr/>
                  </w:pPr>
                  <w:r>
                    <w:rPr>
                      <w:rtl w:val="0"/>
                    </w:rPr>
                  </w:r>
                </w:p>
              </w:tc>
              <w:tc>
                <w:tcPr/>
                <w:p w:rsidR="00000000" w:rsidDel="00000000" w:rsidP="00000000" w:rsidRDefault="00000000" w:rsidRPr="00000000" w14:paraId="00000037">
                  <w:pPr>
                    <w:jc w:val="center"/>
                    <w:rPr/>
                  </w:pPr>
                  <w:r>
                    <w:rPr>
                      <w:rtl w:val="0"/>
                    </w:rPr>
                  </w:r>
                </w:p>
              </w:tc>
              <w:tc>
                <w:tcPr/>
                <w:p w:rsidR="00000000" w:rsidDel="00000000" w:rsidP="00000000" w:rsidRDefault="00000000" w:rsidRPr="00000000" w14:paraId="00000038">
                  <w:pPr>
                    <w:jc w:val="center"/>
                    <w:rPr/>
                  </w:pPr>
                  <w:r>
                    <w:rPr>
                      <w:rtl w:val="0"/>
                    </w:rPr>
                  </w:r>
                </w:p>
              </w:tc>
              <w:tc>
                <w:tcPr/>
                <w:p w:rsidR="00000000" w:rsidDel="00000000" w:rsidP="00000000" w:rsidRDefault="00000000" w:rsidRPr="00000000" w14:paraId="00000039">
                  <w:pPr>
                    <w:jc w:val="center"/>
                    <w:rPr/>
                  </w:pPr>
                  <w:r>
                    <w:rPr>
                      <w:rtl w:val="0"/>
                    </w:rPr>
                  </w:r>
                </w:p>
              </w:tc>
              <w:tc>
                <w:tcPr/>
                <w:p w:rsidR="00000000" w:rsidDel="00000000" w:rsidP="00000000" w:rsidRDefault="00000000" w:rsidRPr="00000000" w14:paraId="0000003A">
                  <w:pPr>
                    <w:jc w:val="center"/>
                    <w:rPr/>
                  </w:pPr>
                  <w:r>
                    <w:rPr>
                      <w:rtl w:val="0"/>
                    </w:rPr>
                  </w:r>
                </w:p>
              </w:tc>
              <w:tc>
                <w:tcPr/>
                <w:p w:rsidR="00000000" w:rsidDel="00000000" w:rsidP="00000000" w:rsidRDefault="00000000" w:rsidRPr="00000000" w14:paraId="0000003B">
                  <w:pPr>
                    <w:jc w:val="center"/>
                    <w:rPr/>
                  </w:pPr>
                  <w:r>
                    <w:rPr>
                      <w:rtl w:val="0"/>
                    </w:rPr>
                  </w:r>
                </w:p>
              </w:tc>
            </w:tr>
            <w:tr>
              <w:trPr>
                <w:cantSplit w:val="0"/>
                <w:tblHeader w:val="0"/>
              </w:trPr>
              <w:tc>
                <w:tcPr/>
                <w:p w:rsidR="00000000" w:rsidDel="00000000" w:rsidP="00000000" w:rsidRDefault="00000000" w:rsidRPr="00000000" w14:paraId="0000003C">
                  <w:pPr>
                    <w:jc w:val="center"/>
                    <w:rPr/>
                  </w:pPr>
                  <w:r>
                    <w:rPr>
                      <w:sz w:val="22"/>
                      <w:szCs w:val="22"/>
                      <w:rtl w:val="0"/>
                    </w:rPr>
                    <w:t xml:space="preserve">Y</w:t>
                  </w:r>
                  <w:r>
                    <w:rPr>
                      <w:rtl w:val="0"/>
                    </w:rPr>
                  </w:r>
                </w:p>
              </w:tc>
              <w:tc>
                <w:tcPr/>
                <w:p w:rsidR="00000000" w:rsidDel="00000000" w:rsidP="00000000" w:rsidRDefault="00000000" w:rsidRPr="00000000" w14:paraId="0000003D">
                  <w:pPr>
                    <w:jc w:val="center"/>
                    <w:rPr/>
                  </w:pPr>
                  <w:r>
                    <w:rPr>
                      <w:sz w:val="22"/>
                      <w:szCs w:val="22"/>
                      <w:rtl w:val="0"/>
                    </w:rPr>
                    <w:t xml:space="preserve">Y</w:t>
                  </w:r>
                  <w:r>
                    <w:rPr>
                      <w:rtl w:val="0"/>
                    </w:rPr>
                  </w:r>
                </w:p>
              </w:tc>
              <w:tc>
                <w:tcPr/>
                <w:p w:rsidR="00000000" w:rsidDel="00000000" w:rsidP="00000000" w:rsidRDefault="00000000" w:rsidRPr="00000000" w14:paraId="0000003E">
                  <w:pPr>
                    <w:jc w:val="center"/>
                    <w:rPr/>
                  </w:pPr>
                  <w:r>
                    <w:rPr>
                      <w:sz w:val="22"/>
                      <w:szCs w:val="22"/>
                      <w:rtl w:val="0"/>
                    </w:rPr>
                    <w:t xml:space="preserve">Y</w:t>
                  </w:r>
                  <w:r>
                    <w:rPr>
                      <w:rtl w:val="0"/>
                    </w:rPr>
                  </w:r>
                </w:p>
              </w:tc>
              <w:tc>
                <w:tcPr/>
                <w:p w:rsidR="00000000" w:rsidDel="00000000" w:rsidP="00000000" w:rsidRDefault="00000000" w:rsidRPr="00000000" w14:paraId="0000003F">
                  <w:pPr>
                    <w:jc w:val="center"/>
                    <w:rPr/>
                  </w:pPr>
                  <w:r>
                    <w:rPr>
                      <w:sz w:val="22"/>
                      <w:szCs w:val="22"/>
                      <w:rtl w:val="0"/>
                    </w:rPr>
                    <w:t xml:space="preserve">Y</w:t>
                  </w:r>
                  <w:r>
                    <w:rPr>
                      <w:rtl w:val="0"/>
                    </w:rPr>
                  </w:r>
                </w:p>
              </w:tc>
              <w:tc>
                <w:tcPr/>
                <w:p w:rsidR="00000000" w:rsidDel="00000000" w:rsidP="00000000" w:rsidRDefault="00000000" w:rsidRPr="00000000" w14:paraId="00000040">
                  <w:pPr>
                    <w:jc w:val="center"/>
                    <w:rPr/>
                  </w:pPr>
                  <w:r>
                    <w:rPr>
                      <w:sz w:val="22"/>
                      <w:szCs w:val="22"/>
                      <w:rtl w:val="0"/>
                    </w:rPr>
                    <w:t xml:space="preserve">M</w:t>
                  </w:r>
                  <w:r>
                    <w:rPr>
                      <w:rtl w:val="0"/>
                    </w:rPr>
                  </w:r>
                </w:p>
              </w:tc>
              <w:tc>
                <w:tcPr/>
                <w:p w:rsidR="00000000" w:rsidDel="00000000" w:rsidP="00000000" w:rsidRDefault="00000000" w:rsidRPr="00000000" w14:paraId="00000041">
                  <w:pPr>
                    <w:jc w:val="center"/>
                    <w:rPr/>
                  </w:pPr>
                  <w:r>
                    <w:rPr>
                      <w:sz w:val="22"/>
                      <w:szCs w:val="22"/>
                      <w:rtl w:val="0"/>
                    </w:rPr>
                    <w:t xml:space="preserve">M</w:t>
                  </w:r>
                  <w:r>
                    <w:rPr>
                      <w:rtl w:val="0"/>
                    </w:rPr>
                  </w:r>
                </w:p>
              </w:tc>
            </w:tr>
          </w:tbl>
          <w:p w:rsidR="00000000" w:rsidDel="00000000" w:rsidP="00000000" w:rsidRDefault="00000000" w:rsidRPr="00000000" w14:paraId="00000042">
            <w:pPr>
              <w:rPr/>
            </w:pPr>
            <w:r>
              <w:rPr>
                <w:rtl w:val="0"/>
              </w:rPr>
            </w:r>
          </w:p>
        </w:tc>
      </w:tr>
    </w:tbl>
    <w:p w:rsidR="00000000" w:rsidDel="00000000" w:rsidP="00000000" w:rsidRDefault="00000000" w:rsidRPr="00000000" w14:paraId="00000043">
      <w:pPr>
        <w:rPr/>
      </w:pPr>
      <w:r>
        <w:rPr>
          <w:rtl w:val="0"/>
        </w:rPr>
      </w:r>
    </w:p>
    <w:p w:rsidR="00000000" w:rsidDel="00000000" w:rsidP="00000000" w:rsidRDefault="00000000" w:rsidRPr="00000000" w14:paraId="00000044">
      <w:pPr>
        <w:rPr/>
      </w:pPr>
      <w:r>
        <w:rPr>
          <w:sz w:val="22"/>
          <w:szCs w:val="22"/>
          <w:rtl w:val="0"/>
        </w:rPr>
        <w:t xml:space="preserve">Referința legală națională a desemnării ZPB:</w:t>
      </w:r>
      <w:r>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6">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7">
      <w:pPr>
        <w:rPr/>
      </w:pPr>
      <w:r>
        <w:rPr>
          <w:rtl w:val="0"/>
        </w:rPr>
      </w:r>
    </w:p>
    <w:p w:rsidR="00000000" w:rsidDel="00000000" w:rsidP="00000000" w:rsidRDefault="00000000" w:rsidRPr="00000000" w14:paraId="00000048">
      <w:pPr>
        <w:rPr/>
      </w:pPr>
      <w:r>
        <w:rPr>
          <w:b w:val="1"/>
          <w:bCs w:val="1"/>
          <w:sz w:val="22"/>
          <w:szCs w:val="22"/>
          <w:rtl w:val="0"/>
        </w:rPr>
        <w:t xml:space="preserve">2.1. Suprafața totală a ZPB (ha)</w:t>
      </w:r>
      <w:r>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25,55</w:t>
      </w:r>
    </w:p>
    <w:p w:rsidR="00000000" w:rsidDel="00000000" w:rsidP="00000000" w:rsidRDefault="00000000" w:rsidRPr="00000000" w14:paraId="0000004A">
      <w:pPr>
        <w:rPr>
          <w:b w:val="1"/>
          <w:bCs w:val="1"/>
          <w:sz w:val="22"/>
          <w:szCs w:val="22"/>
        </w:rPr>
      </w:pPr>
      <w:r>
        <w:rPr>
          <w:rtl w:val="0"/>
        </w:rPr>
      </w:r>
    </w:p>
    <w:p w:rsidR="00000000" w:rsidDel="00000000" w:rsidP="00000000" w:rsidRDefault="00000000" w:rsidRPr="00000000" w14:paraId="0000004B">
      <w:pPr>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100,00%</w:t>
      </w:r>
      <w:r>
        <w:rPr>
          <w:rtl w:val="0"/>
        </w:rPr>
      </w:r>
    </w:p>
    <w:p w:rsidR="00000000" w:rsidDel="00000000" w:rsidP="00000000" w:rsidRDefault="00000000" w:rsidRPr="00000000" w14:paraId="0000004D">
      <w:pPr>
        <w:rPr>
          <w:b w:val="1"/>
          <w:bCs w:val="1"/>
          <w:sz w:val="22"/>
          <w:szCs w:val="22"/>
        </w:rPr>
      </w:pPr>
      <w:r>
        <w:rPr>
          <w:rtl w:val="0"/>
        </w:rPr>
      </w:r>
    </w:p>
    <w:p w:rsidR="00000000" w:rsidDel="00000000" w:rsidP="00000000" w:rsidRDefault="00000000" w:rsidRPr="00000000" w14:paraId="0000004E">
      <w:pPr>
        <w:rPr/>
      </w:pPr>
      <w:r>
        <w:rPr>
          <w:b w:val="1"/>
          <w:bCs w:val="1"/>
          <w:sz w:val="22"/>
          <w:szCs w:val="22"/>
          <w:rtl w:val="0"/>
        </w:rPr>
        <w:t xml:space="preserve">2.3. Încadrarea ZPB în regiunile administrative</w:t>
      </w:r>
      <w:r>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F">
            <w:pPr>
              <w:rPr/>
            </w:pPr>
            <w:r>
              <w:rPr>
                <w:sz w:val="22"/>
                <w:szCs w:val="22"/>
                <w:rtl w:val="0"/>
              </w:rPr>
              <w:t xml:space="preserve">NUTS</w:t>
            </w:r>
            <w:r>
              <w:rPr>
                <w:rtl w:val="0"/>
              </w:rPr>
            </w:r>
          </w:p>
        </w:tc>
        <w:tc>
          <w:tcPr/>
          <w:p w:rsidR="00000000" w:rsidDel="00000000" w:rsidP="00000000" w:rsidRDefault="00000000" w:rsidRPr="00000000" w14:paraId="00000050">
            <w:pPr>
              <w:rPr/>
            </w:pPr>
            <w:r>
              <w:rPr>
                <w:rtl w:val="0"/>
              </w:rPr>
            </w:r>
          </w:p>
        </w:tc>
        <w:tc>
          <w:tcPr/>
          <w:p w:rsidR="00000000" w:rsidDel="00000000" w:rsidP="00000000" w:rsidRDefault="00000000" w:rsidRPr="00000000" w14:paraId="00000051">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2">
            <w:pPr>
              <w:spacing w:after="0" w:lineRule="auto"/>
              <w:rPr/>
            </w:pPr>
            <w:r>
              <w:rPr>
                <w:sz w:val="22"/>
                <w:szCs w:val="22"/>
                <w:rtl w:val="0"/>
              </w:rPr>
              <w:t xml:space="preserve">RO21</w:t>
            </w:r>
            <w:r>
              <w:rPr>
                <w:rtl w:val="0"/>
              </w:rPr>
            </w:r>
          </w:p>
        </w:tc>
        <w:tc>
          <w:tcPr/>
          <w:p w:rsidR="00000000" w:rsidDel="00000000" w:rsidP="00000000" w:rsidRDefault="00000000" w:rsidRPr="00000000" w14:paraId="00000053">
            <w:pPr>
              <w:rPr/>
            </w:pPr>
            <w:r>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4">
            <w:pPr>
              <w:spacing w:after="0" w:lineRule="auto"/>
              <w:rPr/>
            </w:pPr>
            <w:r>
              <w:rPr>
                <w:sz w:val="22"/>
                <w:szCs w:val="22"/>
                <w:rtl w:val="0"/>
              </w:rPr>
              <w:t xml:space="preserve">Nord-Est</w:t>
            </w:r>
            <w:r>
              <w:rPr>
                <w:rtl w:val="0"/>
              </w:rPr>
            </w:r>
          </w:p>
        </w:tc>
      </w:tr>
    </w:tbl>
    <w:p w:rsidR="00000000" w:rsidDel="00000000" w:rsidP="00000000" w:rsidRDefault="00000000" w:rsidRPr="00000000" w14:paraId="00000055">
      <w:pPr>
        <w:rPr/>
      </w:pPr>
      <w:r>
        <w:rPr>
          <w:rtl w:val="0"/>
        </w:rPr>
      </w:r>
    </w:p>
    <w:p w:rsidR="00000000" w:rsidDel="00000000" w:rsidP="00000000" w:rsidRDefault="00000000" w:rsidRPr="00000000" w14:paraId="00000056">
      <w:pPr>
        <w:rPr/>
      </w:pPr>
      <w:r>
        <w:rPr>
          <w:sz w:val="22"/>
          <w:szCs w:val="22"/>
          <w:rtl w:val="0"/>
        </w:rPr>
        <w:t xml:space="preserve">Numele Județului/Județelor</w:t>
      </w:r>
      <w:r>
        <w:rPr>
          <w:rtl w:val="0"/>
        </w:rPr>
      </w:r>
    </w:p>
    <w:p w:rsidR="00000000" w:rsidDel="00000000" w:rsidP="00000000" w:rsidRDefault="00000000" w:rsidRPr="00000000" w14:paraId="0000005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Iași</w:t>
      </w:r>
      <w:r>
        <w:rPr>
          <w:rtl w:val="0"/>
        </w:rPr>
      </w:r>
    </w:p>
    <w:p w:rsidR="00000000" w:rsidDel="00000000" w:rsidP="00000000" w:rsidRDefault="00000000" w:rsidRPr="00000000" w14:paraId="00000058">
      <w:pPr>
        <w:rPr/>
      </w:pPr>
      <w:r>
        <w:rPr>
          <w:b w:val="1"/>
          <w:bCs w:val="1"/>
          <w:sz w:val="22"/>
          <w:szCs w:val="22"/>
          <w:rtl w:val="0"/>
        </w:rPr>
        <w:t xml:space="preserve">2.4. Încadrarea ZPB în regiunile biogeografice</w:t>
      </w:r>
      <w:r>
        <w:rPr>
          <w:rtl w:val="0"/>
        </w:rPr>
      </w:r>
    </w:p>
    <w:tbl>
      <w:tblPr>
        <w:tblStyle w:val="Table7"/>
        <w:tblW w:w="9000.0" w:type="dxa"/>
        <w:jc w:val="left"/>
        <w:tblLayout w:type="fixed"/>
        <w:tblLook w:val="0400"/>
      </w:tblPr>
      <w:tblGrid>
        <w:gridCol w:w="2934"/>
        <w:gridCol w:w="47"/>
        <w:gridCol w:w="3009"/>
        <w:gridCol w:w="47"/>
        <w:gridCol w:w="2963"/>
        <w:tblGridChange w:id="0">
          <w:tblGrid>
            <w:gridCol w:w="2934"/>
            <w:gridCol w:w="47"/>
            <w:gridCol w:w="3009"/>
            <w:gridCol w:w="47"/>
            <w:gridCol w:w="2963"/>
          </w:tblGrid>
        </w:tblGridChange>
      </w:tblGrid>
      <w:tr>
        <w:trPr>
          <w:cantSplit w:val="0"/>
          <w:tblHeader w:val="0"/>
        </w:trPr>
        <w:tc>
          <w:tcPr/>
          <w:p w:rsidR="00000000" w:rsidDel="00000000" w:rsidP="00000000" w:rsidRDefault="00000000" w:rsidRPr="00000000" w14:paraId="00000059">
            <w:pPr>
              <w:rPr/>
            </w:pPr>
            <w:r>
              <w:rPr>
                <w:sz w:val="22"/>
                <w:szCs w:val="22"/>
                <w:rtl w:val="0"/>
              </w:rPr>
              <w:t xml:space="preserve">☐ Alpină %</w:t>
            </w:r>
            <w:r>
              <w:rPr>
                <w:rtl w:val="0"/>
              </w:rPr>
            </w:r>
          </w:p>
        </w:tc>
        <w:tc>
          <w:tcPr/>
          <w:p w:rsidR="00000000" w:rsidDel="00000000" w:rsidP="00000000" w:rsidRDefault="00000000" w:rsidRPr="00000000" w14:paraId="0000005A">
            <w:pPr>
              <w:rPr/>
            </w:pPr>
            <w:r>
              <w:rPr>
                <w:rtl w:val="0"/>
              </w:rPr>
            </w:r>
          </w:p>
        </w:tc>
        <w:tc>
          <w:tcPr/>
          <w:p w:rsidR="00000000" w:rsidDel="00000000" w:rsidP="00000000" w:rsidRDefault="00000000" w:rsidRPr="00000000" w14:paraId="0000005B">
            <w:pPr>
              <w:rPr/>
            </w:pPr>
            <w:r>
              <w:rPr>
                <w:sz w:val="22"/>
                <w:szCs w:val="22"/>
                <w:rtl w:val="0"/>
              </w:rPr>
              <w:t xml:space="preserve">☑ Continentală 100%</w:t>
            </w:r>
            <w:r>
              <w:rPr>
                <w:rtl w:val="0"/>
              </w:rPr>
            </w:r>
          </w:p>
        </w:tc>
        <w:tc>
          <w:tcPr/>
          <w:p w:rsidR="00000000" w:rsidDel="00000000" w:rsidP="00000000" w:rsidRDefault="00000000" w:rsidRPr="00000000" w14:paraId="0000005C">
            <w:pPr>
              <w:rPr/>
            </w:pPr>
            <w:r>
              <w:rPr>
                <w:rtl w:val="0"/>
              </w:rPr>
            </w:r>
          </w:p>
        </w:tc>
        <w:tc>
          <w:tcPr/>
          <w:p w:rsidR="00000000" w:rsidDel="00000000" w:rsidP="00000000" w:rsidRDefault="00000000" w:rsidRPr="00000000" w14:paraId="0000005D">
            <w:pPr>
              <w:rPr/>
            </w:pPr>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E">
            <w:pPr>
              <w:rPr/>
            </w:pPr>
            <w:r>
              <w:rPr>
                <w:sz w:val="22"/>
                <w:szCs w:val="22"/>
                <w:rtl w:val="0"/>
              </w:rPr>
              <w:t xml:space="preserve">☐ Stepică %</w:t>
            </w:r>
            <w:r>
              <w:rPr>
                <w:rtl w:val="0"/>
              </w:rPr>
            </w:r>
          </w:p>
        </w:tc>
        <w:tc>
          <w:tcPr/>
          <w:p w:rsidR="00000000" w:rsidDel="00000000" w:rsidP="00000000" w:rsidRDefault="00000000" w:rsidRPr="00000000" w14:paraId="0000005F">
            <w:pPr>
              <w:rPr/>
            </w:pPr>
            <w:r>
              <w:rPr>
                <w:rtl w:val="0"/>
              </w:rPr>
            </w:r>
          </w:p>
        </w:tc>
        <w:tc>
          <w:tcPr/>
          <w:p w:rsidR="00000000" w:rsidDel="00000000" w:rsidP="00000000" w:rsidRDefault="00000000" w:rsidRPr="00000000" w14:paraId="00000060">
            <w:pPr>
              <w:rPr/>
            </w:pPr>
            <w:r>
              <w:rPr>
                <w:sz w:val="22"/>
                <w:szCs w:val="22"/>
                <w:rtl w:val="0"/>
              </w:rPr>
              <w:t xml:space="preserve">☐ Pontică %</w:t>
            </w:r>
            <w:r>
              <w:rPr>
                <w:rtl w:val="0"/>
              </w:rPr>
            </w:r>
          </w:p>
        </w:tc>
        <w:tc>
          <w:tcPr/>
          <w:p w:rsidR="00000000" w:rsidDel="00000000" w:rsidP="00000000" w:rsidRDefault="00000000" w:rsidRPr="00000000" w14:paraId="00000061">
            <w:pPr>
              <w:rPr/>
            </w:pPr>
            <w:r>
              <w:rPr>
                <w:rtl w:val="0"/>
              </w:rPr>
            </w:r>
          </w:p>
        </w:tc>
        <w:tc>
          <w:tcPr/>
          <w:p w:rsidR="00000000" w:rsidDel="00000000" w:rsidP="00000000" w:rsidRDefault="00000000" w:rsidRPr="00000000" w14:paraId="00000062">
            <w:pPr>
              <w:rPr/>
            </w:pPr>
            <w:r>
              <w:rPr>
                <w:sz w:val="22"/>
                <w:szCs w:val="22"/>
                <w:rtl w:val="0"/>
              </w:rPr>
              <w:t xml:space="preserve">☐ Marea Neagră %</w:t>
            </w:r>
            <w:r>
              <w:rPr>
                <w:rtl w:val="0"/>
              </w:rPr>
            </w:r>
          </w:p>
        </w:tc>
      </w:tr>
    </w:tbl>
    <w:p w:rsidR="00000000" w:rsidDel="00000000" w:rsidP="00000000" w:rsidRDefault="00000000" w:rsidRPr="00000000" w14:paraId="00000063">
      <w:pPr>
        <w:rPr/>
      </w:pPr>
      <w:r>
        <w:rPr>
          <w:rtl w:val="0"/>
        </w:rPr>
      </w:r>
    </w:p>
    <w:p w:rsidR="00000000" w:rsidDel="00000000" w:rsidP="00000000" w:rsidRDefault="00000000" w:rsidRPr="00000000" w14:paraId="00000064">
      <w:pPr>
        <w:rPr/>
      </w:pPr>
      <w:r>
        <w:rPr>
          <w:rtl w:val="0"/>
        </w:rPr>
      </w:r>
    </w:p>
    <w:p w:rsidR="00000000" w:rsidDel="00000000" w:rsidP="00000000" w:rsidRDefault="00000000" w:rsidRPr="00000000" w14:paraId="00000065">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6">
      <w:pPr>
        <w:rPr/>
      </w:pPr>
      <w:r>
        <w:rPr>
          <w:rtl w:val="0"/>
        </w:rPr>
      </w:r>
    </w:p>
    <w:p w:rsidR="00000000" w:rsidDel="00000000" w:rsidP="00000000" w:rsidRDefault="00000000" w:rsidRPr="00000000" w14:paraId="00000067">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Pr>
          <w:rtl w:val="0"/>
        </w:rPr>
      </w:r>
    </w:p>
    <w:p w:rsidR="00000000" w:rsidDel="00000000" w:rsidP="00000000" w:rsidRDefault="00000000" w:rsidRPr="00000000" w14:paraId="00000069">
      <w:pPr>
        <w:rPr>
          <w:b w:val="1"/>
          <w:bCs w:val="1"/>
          <w:sz w:val="22"/>
          <w:szCs w:val="22"/>
        </w:rPr>
      </w:pPr>
      <w:r>
        <w:rPr>
          <w:rtl w:val="0"/>
        </w:rPr>
      </w:r>
    </w:p>
    <w:p w:rsidR="00000000" w:rsidDel="00000000" w:rsidP="00000000" w:rsidRDefault="00000000" w:rsidRPr="00000000" w14:paraId="0000006A">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B">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C">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Pr>
          <w:rtl w:val="0"/>
        </w:rPr>
      </w:r>
    </w:p>
    <w:p w:rsidR="00000000" w:rsidDel="00000000" w:rsidP="00000000" w:rsidRDefault="00000000" w:rsidRPr="00000000" w14:paraId="0000006E">
      <w:pPr>
        <w:rPr>
          <w:b w:val="1"/>
          <w:bCs w:val="1"/>
          <w:sz w:val="22"/>
          <w:szCs w:val="22"/>
        </w:rPr>
      </w:pPr>
      <w:r>
        <w:rPr>
          <w:rtl w:val="0"/>
        </w:rPr>
      </w:r>
    </w:p>
    <w:p w:rsidR="00000000" w:rsidDel="00000000" w:rsidP="00000000" w:rsidRDefault="00000000" w:rsidRPr="00000000" w14:paraId="0000006F">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70">
      <w:pPr>
        <w:rPr/>
      </w:pPr>
      <w:r>
        <w:rPr>
          <w:sz w:val="22"/>
          <w:szCs w:val="22"/>
          <w:rtl w:val="0"/>
        </w:rPr>
        <w:t xml:space="preserve">Suprafața totală a ZPB (ha)</w:t>
      </w:r>
      <w:r>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25,55</w:t>
      </w:r>
    </w:p>
    <w:p w:rsidR="00000000" w:rsidDel="00000000" w:rsidP="00000000" w:rsidRDefault="00000000" w:rsidRPr="00000000" w14:paraId="00000072">
      <w:pPr>
        <w:rPr>
          <w:sz w:val="22"/>
          <w:szCs w:val="22"/>
        </w:rPr>
      </w:pPr>
      <w:r>
        <w:rPr>
          <w:rtl w:val="0"/>
        </w:rPr>
      </w:r>
    </w:p>
    <w:p w:rsidR="00000000" w:rsidDel="00000000" w:rsidP="00000000" w:rsidRDefault="00000000" w:rsidRPr="00000000" w14:paraId="00000073">
      <w:pPr>
        <w:rPr>
          <w:sz w:val="22"/>
          <w:szCs w:val="22"/>
        </w:rPr>
      </w:pPr>
      <w:r>
        <w:rPr>
          <w:sz w:val="22"/>
          <w:szCs w:val="22"/>
          <w:rtl w:val="0"/>
        </w:rPr>
        <w:t xml:space="preserve">Documente relevante în raport cu ZPB</w:t>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 Rezervația naturală RONPA0570 Teiva – Vișina;</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aprobată cu modificări și completări ulterioare;</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Decizia președintelui ANMAP nr. 3003/04.11.2025 privind aprobarea Planului de management al ariei de protecție specială avifaunistică ROSPA0042 Eleșteele Jijiei și Miletinului, al sitului de importanță comunitară ROSCI0222 Sărăturile Jijia Inferioară-Prut și al Rezervației Naturale 2.553 Balta Teiva Vișina.</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pPr>
      <w:r>
        <w:rPr>
          <w:rtl w:val="0"/>
        </w:rPr>
      </w:r>
    </w:p>
    <w:p w:rsidR="00000000" w:rsidDel="00000000" w:rsidP="00000000" w:rsidRDefault="00000000" w:rsidRPr="00000000" w14:paraId="00000079">
      <w:pPr>
        <w:rPr/>
      </w:pPr>
      <w:r>
        <w:rPr>
          <w:sz w:val="22"/>
          <w:szCs w:val="22"/>
          <w:rtl w:val="0"/>
        </w:rPr>
        <w:t xml:space="preserve">Informația ecologică</w:t>
      </w:r>
      <w:r>
        <w:rPr>
          <w:rtl w:val="0"/>
        </w:rPr>
      </w:r>
    </w:p>
    <w:tbl>
      <w:tblPr>
        <w:tblStyle w:val="Table8"/>
        <w:tblW w:w="9000.0" w:type="dxa"/>
        <w:jc w:val="left"/>
        <w:tblLayout w:type="fixed"/>
        <w:tblLook w:val="0400"/>
      </w:tblPr>
      <w:tblGrid>
        <w:gridCol w:w="2694"/>
        <w:gridCol w:w="6306"/>
        <w:tblGridChange w:id="0">
          <w:tblGrid>
            <w:gridCol w:w="2694"/>
            <w:gridCol w:w="630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sz w:val="22"/>
                <w:szCs w:val="22"/>
              </w:rPr>
            </w:pPr>
            <w:r>
              <w:rPr>
                <w:b w:val="1"/>
                <w:bCs w:val="1"/>
                <w:sz w:val="22"/>
                <w:szCs w:val="22"/>
                <w:rtl w:val="0"/>
              </w:rPr>
              <w:t xml:space="preserve">Habitate de mlaștini și pajiști sărăturate atlantice și continentale</w:t>
            </w:r>
          </w:p>
          <w:p w:rsidR="00000000" w:rsidDel="00000000" w:rsidP="00000000" w:rsidRDefault="00000000" w:rsidRPr="00000000" w14:paraId="0000007E">
            <w:pPr>
              <w:spacing w:after="0" w:lineRule="auto"/>
              <w:jc w:val="both"/>
              <w:rPr>
                <w:i w:val="1"/>
                <w:iCs w:val="1"/>
                <w:sz w:val="22"/>
                <w:szCs w:val="22"/>
              </w:rPr>
            </w:pPr>
            <w:r>
              <w:rPr>
                <w:i w:val="1"/>
                <w:iCs w:val="1"/>
                <w:sz w:val="22"/>
                <w:szCs w:val="22"/>
                <w:rtl w:val="0"/>
              </w:rPr>
              <w:t xml:space="preserve">1310 Comunități cu Salicornia și alte specii anuale care colonizează terenurile umede și nisipoase</w:t>
            </w:r>
          </w:p>
          <w:p w:rsidR="00000000" w:rsidDel="00000000" w:rsidP="00000000" w:rsidRDefault="00000000" w:rsidRPr="00000000" w14:paraId="0000007F">
            <w:pPr>
              <w:spacing w:after="0" w:lineRule="auto"/>
              <w:jc w:val="both"/>
              <w:rPr>
                <w:b w:val="1"/>
                <w:bCs w:val="1"/>
                <w:sz w:val="22"/>
                <w:szCs w:val="22"/>
              </w:rPr>
            </w:pPr>
            <w:r>
              <w:rPr>
                <w:b w:val="1"/>
                <w:bCs w:val="1"/>
                <w:sz w:val="22"/>
                <w:szCs w:val="22"/>
                <w:rtl w:val="0"/>
              </w:rPr>
              <w:t xml:space="preserve">Habitate de stepe continentale pe substrate bogate în sărături și gips</w:t>
            </w:r>
          </w:p>
          <w:p w:rsidR="00000000" w:rsidDel="00000000" w:rsidP="00000000" w:rsidRDefault="00000000" w:rsidRPr="00000000" w14:paraId="00000080">
            <w:pPr>
              <w:spacing w:after="0" w:lineRule="auto"/>
              <w:jc w:val="both"/>
              <w:rPr>
                <w:i w:val="1"/>
                <w:iCs w:val="1"/>
              </w:rPr>
            </w:pPr>
            <w:r>
              <w:rPr>
                <w:i w:val="1"/>
                <w:iCs w:val="1"/>
                <w:sz w:val="22"/>
                <w:szCs w:val="22"/>
                <w:rtl w:val="0"/>
              </w:rPr>
              <w:t xml:space="preserve">1530* Pajiști și mlaștini halofile panonice și ponto-sarmatice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83">
            <w:pPr>
              <w:spacing w:after="0" w:lineRule="auto"/>
              <w:rPr>
                <w:i w:val="1"/>
                <w:iCs w:val="1"/>
                <w:sz w:val="22"/>
                <w:szCs w:val="22"/>
              </w:rPr>
            </w:pPr>
            <w:r>
              <w:rPr>
                <w:i w:val="1"/>
                <w:iCs w:val="1"/>
                <w:sz w:val="22"/>
                <w:szCs w:val="22"/>
                <w:rtl w:val="0"/>
              </w:rPr>
              <w:t xml:space="preserve">1335 Spermophilus citellus</w:t>
            </w:r>
          </w:p>
          <w:p w:rsidR="00000000" w:rsidDel="00000000" w:rsidP="00000000" w:rsidRDefault="00000000" w:rsidRPr="00000000" w14:paraId="00000084">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85">
            <w:pPr>
              <w:spacing w:after="0" w:lineRule="auto"/>
              <w:rPr>
                <w:i w:val="1"/>
                <w:iCs w:val="1"/>
                <w:sz w:val="22"/>
                <w:szCs w:val="22"/>
              </w:rPr>
            </w:pPr>
            <w:r>
              <w:rPr>
                <w:i w:val="1"/>
                <w:iCs w:val="1"/>
                <w:sz w:val="22"/>
                <w:szCs w:val="22"/>
                <w:rtl w:val="0"/>
              </w:rPr>
              <w:t xml:space="preserve">1188 Bombina bombina</w:t>
            </w:r>
          </w:p>
          <w:p w:rsidR="00000000" w:rsidDel="00000000" w:rsidP="00000000" w:rsidRDefault="00000000" w:rsidRPr="00000000" w14:paraId="00000086">
            <w:pPr>
              <w:spacing w:after="0" w:lineRule="auto"/>
              <w:rPr>
                <w:i w:val="1"/>
                <w:iCs w:val="1"/>
                <w:sz w:val="22"/>
                <w:szCs w:val="22"/>
              </w:rPr>
            </w:pPr>
            <w:r>
              <w:rPr>
                <w:i w:val="1"/>
                <w:iCs w:val="1"/>
                <w:sz w:val="22"/>
                <w:szCs w:val="22"/>
                <w:rtl w:val="0"/>
              </w:rPr>
              <w:t xml:space="preserve">1166 Triturus cristatus</w:t>
            </w:r>
          </w:p>
          <w:p w:rsidR="00000000" w:rsidDel="00000000" w:rsidP="00000000" w:rsidRDefault="00000000" w:rsidRPr="00000000" w14:paraId="00000087">
            <w:pPr>
              <w:spacing w:after="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88">
            <w:pPr>
              <w:spacing w:after="0" w:lineRule="auto"/>
              <w:rPr>
                <w:i w:val="1"/>
                <w:iCs w:val="1"/>
                <w:sz w:val="22"/>
                <w:szCs w:val="22"/>
              </w:rPr>
            </w:pPr>
            <w:r>
              <w:rPr>
                <w:i w:val="1"/>
                <w:iCs w:val="1"/>
                <w:sz w:val="22"/>
                <w:szCs w:val="22"/>
                <w:rtl w:val="0"/>
              </w:rPr>
              <w:t xml:space="preserve">A030 Ciconia nigra</w:t>
            </w:r>
          </w:p>
          <w:p w:rsidR="00000000" w:rsidDel="00000000" w:rsidP="00000000" w:rsidRDefault="00000000" w:rsidRPr="00000000" w14:paraId="00000089">
            <w:pPr>
              <w:spacing w:after="0" w:lineRule="auto"/>
              <w:rPr>
                <w:i w:val="1"/>
                <w:iCs w:val="1"/>
                <w:sz w:val="22"/>
                <w:szCs w:val="22"/>
              </w:rPr>
            </w:pPr>
            <w:r>
              <w:rPr>
                <w:i w:val="1"/>
                <w:iCs w:val="1"/>
                <w:sz w:val="22"/>
                <w:szCs w:val="22"/>
                <w:rtl w:val="0"/>
              </w:rPr>
              <w:t xml:space="preserve">A042 Anser erythropus</w:t>
            </w:r>
          </w:p>
          <w:p w:rsidR="00000000" w:rsidDel="00000000" w:rsidP="00000000" w:rsidRDefault="00000000" w:rsidRPr="00000000" w14:paraId="0000008A">
            <w:pPr>
              <w:spacing w:after="0" w:lineRule="auto"/>
              <w:rPr>
                <w:i w:val="1"/>
                <w:iCs w:val="1"/>
                <w:sz w:val="22"/>
                <w:szCs w:val="22"/>
              </w:rPr>
            </w:pPr>
            <w:r>
              <w:rPr>
                <w:i w:val="1"/>
                <w:iCs w:val="1"/>
                <w:sz w:val="22"/>
                <w:szCs w:val="22"/>
                <w:rtl w:val="0"/>
              </w:rPr>
              <w:t xml:space="preserve">A060 Aythya nyroca</w:t>
            </w:r>
          </w:p>
          <w:p w:rsidR="00000000" w:rsidDel="00000000" w:rsidP="00000000" w:rsidRDefault="00000000" w:rsidRPr="00000000" w14:paraId="0000008B">
            <w:pPr>
              <w:spacing w:after="0" w:lineRule="auto"/>
              <w:rPr>
                <w:i w:val="1"/>
                <w:iCs w:val="1"/>
                <w:sz w:val="22"/>
                <w:szCs w:val="22"/>
              </w:rPr>
            </w:pPr>
            <w:r>
              <w:rPr>
                <w:i w:val="1"/>
                <w:iCs w:val="1"/>
                <w:sz w:val="22"/>
                <w:szCs w:val="22"/>
                <w:rtl w:val="0"/>
              </w:rPr>
              <w:t xml:space="preserve">A080 Circaetus gallicus</w:t>
            </w:r>
          </w:p>
          <w:p w:rsidR="00000000" w:rsidDel="00000000" w:rsidP="00000000" w:rsidRDefault="00000000" w:rsidRPr="00000000" w14:paraId="0000008C">
            <w:pPr>
              <w:spacing w:after="0" w:lineRule="auto"/>
              <w:rPr>
                <w:i w:val="1"/>
                <w:iCs w:val="1"/>
                <w:sz w:val="22"/>
                <w:szCs w:val="22"/>
              </w:rPr>
            </w:pPr>
            <w:r>
              <w:rPr>
                <w:i w:val="1"/>
                <w:iCs w:val="1"/>
                <w:sz w:val="22"/>
                <w:szCs w:val="22"/>
                <w:rtl w:val="0"/>
              </w:rPr>
              <w:t xml:space="preserve">A084 Circus pygargus</w:t>
            </w:r>
          </w:p>
          <w:p w:rsidR="00000000" w:rsidDel="00000000" w:rsidP="00000000" w:rsidRDefault="00000000" w:rsidRPr="00000000" w14:paraId="0000008D">
            <w:pPr>
              <w:spacing w:after="0" w:lineRule="auto"/>
              <w:rPr>
                <w:i w:val="1"/>
                <w:iCs w:val="1"/>
                <w:sz w:val="22"/>
                <w:szCs w:val="22"/>
              </w:rPr>
            </w:pPr>
            <w:r>
              <w:rPr>
                <w:i w:val="1"/>
                <w:iCs w:val="1"/>
                <w:sz w:val="22"/>
                <w:szCs w:val="22"/>
                <w:rtl w:val="0"/>
              </w:rPr>
              <w:t xml:space="preserve">A131 Himantopus himantopus</w:t>
            </w:r>
          </w:p>
          <w:p w:rsidR="00000000" w:rsidDel="00000000" w:rsidP="00000000" w:rsidRDefault="00000000" w:rsidRPr="00000000" w14:paraId="0000008E">
            <w:pPr>
              <w:spacing w:after="0" w:lineRule="auto"/>
              <w:rPr>
                <w:i w:val="1"/>
                <w:iCs w:val="1"/>
                <w:sz w:val="22"/>
                <w:szCs w:val="22"/>
              </w:rPr>
            </w:pPr>
            <w:r>
              <w:rPr>
                <w:i w:val="1"/>
                <w:iCs w:val="1"/>
                <w:sz w:val="22"/>
                <w:szCs w:val="22"/>
                <w:rtl w:val="0"/>
              </w:rPr>
              <w:t xml:space="preserve">A132 Recurvirostra avosetta</w:t>
            </w:r>
          </w:p>
          <w:p w:rsidR="00000000" w:rsidDel="00000000" w:rsidP="00000000" w:rsidRDefault="00000000" w:rsidRPr="00000000" w14:paraId="0000008F">
            <w:pPr>
              <w:spacing w:after="0" w:lineRule="auto"/>
              <w:rPr>
                <w:i w:val="1"/>
                <w:iCs w:val="1"/>
                <w:sz w:val="22"/>
                <w:szCs w:val="22"/>
              </w:rPr>
            </w:pPr>
            <w:r>
              <w:rPr>
                <w:i w:val="1"/>
                <w:iCs w:val="1"/>
                <w:sz w:val="22"/>
                <w:szCs w:val="22"/>
                <w:rtl w:val="0"/>
              </w:rPr>
              <w:t xml:space="preserve">A140 Pluvialis apricaria</w:t>
            </w:r>
          </w:p>
          <w:p w:rsidR="00000000" w:rsidDel="00000000" w:rsidP="00000000" w:rsidRDefault="00000000" w:rsidRPr="00000000" w14:paraId="00000090">
            <w:pPr>
              <w:spacing w:after="0" w:lineRule="auto"/>
              <w:rPr>
                <w:i w:val="1"/>
                <w:iCs w:val="1"/>
                <w:sz w:val="22"/>
                <w:szCs w:val="22"/>
              </w:rPr>
            </w:pPr>
            <w:r>
              <w:rPr>
                <w:i w:val="1"/>
                <w:iCs w:val="1"/>
                <w:sz w:val="22"/>
                <w:szCs w:val="22"/>
                <w:rtl w:val="0"/>
              </w:rPr>
              <w:t xml:space="preserve">A154 Gallinago media</w:t>
            </w:r>
          </w:p>
          <w:p w:rsidR="00000000" w:rsidDel="00000000" w:rsidP="00000000" w:rsidRDefault="00000000" w:rsidRPr="00000000" w14:paraId="00000091">
            <w:pPr>
              <w:spacing w:after="0" w:lineRule="auto"/>
              <w:rPr>
                <w:i w:val="1"/>
                <w:iCs w:val="1"/>
                <w:sz w:val="22"/>
                <w:szCs w:val="22"/>
              </w:rPr>
            </w:pPr>
            <w:r>
              <w:rPr>
                <w:i w:val="1"/>
                <w:iCs w:val="1"/>
                <w:sz w:val="22"/>
                <w:szCs w:val="22"/>
                <w:rtl w:val="0"/>
              </w:rPr>
              <w:t xml:space="preserve">A166 Tringa glareola</w:t>
            </w:r>
          </w:p>
          <w:p w:rsidR="00000000" w:rsidDel="00000000" w:rsidP="00000000" w:rsidRDefault="00000000" w:rsidRPr="00000000" w14:paraId="00000092">
            <w:pPr>
              <w:spacing w:after="0" w:lineRule="auto"/>
              <w:rPr>
                <w:i w:val="1"/>
                <w:iCs w:val="1"/>
                <w:sz w:val="22"/>
                <w:szCs w:val="22"/>
              </w:rPr>
            </w:pPr>
            <w:r>
              <w:rPr>
                <w:i w:val="1"/>
                <w:iCs w:val="1"/>
                <w:sz w:val="22"/>
                <w:szCs w:val="22"/>
                <w:rtl w:val="0"/>
              </w:rPr>
              <w:t xml:space="preserve">A210 Streptopelia turtur</w:t>
            </w:r>
          </w:p>
          <w:p w:rsidR="00000000" w:rsidDel="00000000" w:rsidP="00000000" w:rsidRDefault="00000000" w:rsidRPr="00000000" w14:paraId="00000093">
            <w:pPr>
              <w:spacing w:after="0" w:lineRule="auto"/>
              <w:rPr>
                <w:i w:val="1"/>
                <w:iCs w:val="1"/>
                <w:sz w:val="22"/>
                <w:szCs w:val="22"/>
              </w:rPr>
            </w:pPr>
            <w:r>
              <w:rPr>
                <w:i w:val="1"/>
                <w:iCs w:val="1"/>
                <w:sz w:val="22"/>
                <w:szCs w:val="22"/>
                <w:rtl w:val="0"/>
              </w:rPr>
              <w:t xml:space="preserve">A230 Merops apiaster</w:t>
            </w:r>
          </w:p>
          <w:p w:rsidR="00000000" w:rsidDel="00000000" w:rsidP="00000000" w:rsidRDefault="00000000" w:rsidRPr="00000000" w14:paraId="00000094">
            <w:pPr>
              <w:spacing w:after="0" w:lineRule="auto"/>
              <w:rPr>
                <w:i w:val="1"/>
                <w:iCs w:val="1"/>
                <w:sz w:val="22"/>
                <w:szCs w:val="22"/>
              </w:rPr>
            </w:pPr>
            <w:r>
              <w:rPr>
                <w:i w:val="1"/>
                <w:iCs w:val="1"/>
                <w:sz w:val="22"/>
                <w:szCs w:val="22"/>
                <w:rtl w:val="0"/>
              </w:rPr>
              <w:t xml:space="preserve">A232 Upupa epops</w:t>
            </w:r>
          </w:p>
          <w:p w:rsidR="00000000" w:rsidDel="00000000" w:rsidP="00000000" w:rsidRDefault="00000000" w:rsidRPr="00000000" w14:paraId="00000095">
            <w:pPr>
              <w:spacing w:after="0"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96">
            <w:pPr>
              <w:spacing w:after="0" w:lineRule="auto"/>
              <w:rPr>
                <w:i w:val="1"/>
                <w:iCs w:val="1"/>
                <w:sz w:val="22"/>
                <w:szCs w:val="22"/>
              </w:rPr>
            </w:pPr>
            <w:r>
              <w:rPr>
                <w:i w:val="1"/>
                <w:iCs w:val="1"/>
                <w:sz w:val="22"/>
                <w:szCs w:val="22"/>
                <w:rtl w:val="0"/>
              </w:rPr>
              <w:t xml:space="preserve">A773 Ardea alba</w:t>
            </w:r>
          </w:p>
          <w:p w:rsidR="00000000" w:rsidDel="00000000" w:rsidP="00000000" w:rsidRDefault="00000000" w:rsidRPr="00000000" w14:paraId="00000097">
            <w:pPr>
              <w:spacing w:after="0" w:lineRule="auto"/>
              <w:rPr>
                <w:i w:val="1"/>
                <w:iCs w:val="1"/>
                <w:sz w:val="22"/>
                <w:szCs w:val="22"/>
              </w:rPr>
            </w:pPr>
            <w:r>
              <w:rPr>
                <w:i w:val="1"/>
                <w:iCs w:val="1"/>
                <w:sz w:val="22"/>
                <w:szCs w:val="22"/>
                <w:rtl w:val="0"/>
              </w:rPr>
              <w:t xml:space="preserve">A861 Calidris pugnax</w:t>
            </w:r>
          </w:p>
          <w:p w:rsidR="00000000" w:rsidDel="00000000" w:rsidP="00000000" w:rsidRDefault="00000000" w:rsidRPr="00000000" w14:paraId="00000098">
            <w:pPr>
              <w:spacing w:after="0" w:lineRule="auto"/>
              <w:rPr>
                <w:i w:val="1"/>
                <w:iCs w:val="1"/>
                <w:sz w:val="22"/>
                <w:szCs w:val="22"/>
              </w:rPr>
            </w:pPr>
            <w:r>
              <w:rPr>
                <w:i w:val="1"/>
                <w:iCs w:val="1"/>
                <w:sz w:val="22"/>
                <w:szCs w:val="22"/>
                <w:rtl w:val="0"/>
              </w:rPr>
              <w:t xml:space="preserve">Aquila pomarina</w:t>
            </w:r>
          </w:p>
          <w:p w:rsidR="00000000" w:rsidDel="00000000" w:rsidP="00000000" w:rsidRDefault="00000000" w:rsidRPr="00000000" w14:paraId="00000099">
            <w:pPr>
              <w:spacing w:after="0" w:lineRule="auto"/>
              <w:rPr>
                <w:i w:val="1"/>
                <w:iCs w:val="1"/>
              </w:rPr>
            </w:pPr>
            <w:r>
              <w:rPr>
                <w:i w:val="1"/>
                <w:iCs w:val="1"/>
                <w:sz w:val="22"/>
                <w:szCs w:val="22"/>
                <w:rtl w:val="0"/>
              </w:rPr>
              <w:t xml:space="preserve">Microcarbo pygmeus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jc w:val="both"/>
              <w:rPr/>
            </w:pPr>
            <w:r>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Pr>
                <w:rtl w:val="0"/>
              </w:rPr>
            </w:r>
          </w:p>
          <w:p w:rsidR="00000000" w:rsidDel="00000000" w:rsidP="00000000" w:rsidRDefault="00000000" w:rsidRPr="00000000" w14:paraId="0000009C">
            <w:pPr>
              <w:jc w:val="both"/>
              <w:rPr/>
            </w:pPr>
            <w:r>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Pr>
                <w:rtl w:val="0"/>
              </w:rPr>
            </w:r>
          </w:p>
          <w:p w:rsidR="00000000" w:rsidDel="00000000" w:rsidP="00000000" w:rsidRDefault="00000000" w:rsidRPr="00000000" w14:paraId="0000009D">
            <w:pPr>
              <w:jc w:val="both"/>
              <w:rPr/>
            </w:pPr>
            <w:r>
              <w:rPr>
                <w:sz w:val="22"/>
                <w:szCs w:val="22"/>
                <w:rtl w:val="0"/>
              </w:rPr>
              <w:t xml:space="preserve">Desemnarea ca ZPB se fundamentează pe criteriul stabilit de metodologie pentru rezervații naturale.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0" w:lineRule="auto"/>
              <w:jc w:val="both"/>
              <w:rPr>
                <w:sz w:val="22"/>
                <w:szCs w:val="22"/>
              </w:rPr>
            </w:pPr>
            <w:r>
              <w:rPr>
                <w:sz w:val="22"/>
                <w:szCs w:val="22"/>
                <w:rtl w:val="0"/>
              </w:rPr>
              <w:t xml:space="preserve">A02.03 Înlocuirea pășunii cu terenuri arabile</w:t>
            </w:r>
          </w:p>
          <w:p w:rsidR="00000000" w:rsidDel="00000000" w:rsidP="00000000" w:rsidRDefault="00000000" w:rsidRPr="00000000" w14:paraId="000000A0">
            <w:pPr>
              <w:spacing w:after="0" w:lineRule="auto"/>
              <w:jc w:val="both"/>
              <w:rPr>
                <w:sz w:val="22"/>
                <w:szCs w:val="22"/>
              </w:rPr>
            </w:pPr>
            <w:r>
              <w:rPr>
                <w:sz w:val="22"/>
                <w:szCs w:val="22"/>
                <w:rtl w:val="0"/>
              </w:rPr>
              <w:t xml:space="preserve">A04.01.05 Pășunatul intensiv în amestec de animale</w:t>
            </w:r>
          </w:p>
          <w:p w:rsidR="00000000" w:rsidDel="00000000" w:rsidP="00000000" w:rsidRDefault="00000000" w:rsidRPr="00000000" w14:paraId="000000A1">
            <w:pPr>
              <w:spacing w:after="0" w:lineRule="auto"/>
              <w:jc w:val="both"/>
              <w:rPr/>
            </w:pPr>
            <w:r>
              <w:rPr>
                <w:sz w:val="22"/>
                <w:szCs w:val="22"/>
                <w:rtl w:val="0"/>
              </w:rPr>
              <w:t xml:space="preserve">M01.02 Secete și precipitații reduce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rPr>
                <w:highlight w:val="yellow"/>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line="240" w:lineRule="auto"/>
              <w:jc w:val="both"/>
              <w:rPr>
                <w:b w:val="1"/>
                <w:bCs w:val="1"/>
                <w:sz w:val="22"/>
                <w:szCs w:val="22"/>
              </w:rPr>
            </w:pPr>
            <w:r>
              <w:rPr>
                <w:b w:val="1"/>
                <w:bCs w:val="1"/>
                <w:sz w:val="22"/>
                <w:szCs w:val="22"/>
                <w:rtl w:val="0"/>
              </w:rPr>
              <w:t xml:space="preserve">Obiective și măsuri de conservare pentru pajiști halofile în regim de management activ</w:t>
            </w:r>
          </w:p>
          <w:p w:rsidR="00000000" w:rsidDel="00000000" w:rsidP="00000000" w:rsidRDefault="00000000" w:rsidRPr="00000000" w14:paraId="000000A4">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A5">
            <w:pPr>
              <w:spacing w:line="240" w:lineRule="auto"/>
              <w:jc w:val="both"/>
              <w:rPr>
                <w:sz w:val="22"/>
                <w:szCs w:val="22"/>
              </w:rPr>
            </w:pPr>
            <w:r>
              <w:rPr>
                <w:sz w:val="22"/>
                <w:szCs w:val="22"/>
                <w:rtl w:val="0"/>
              </w:rPr>
              <w:t xml:space="preserve">1. Menținerea suprafeței și a structurii habitatelor de pajiști halofile (sărături) incluse în ZPB.</w:t>
            </w:r>
          </w:p>
          <w:p w:rsidR="00000000" w:rsidDel="00000000" w:rsidP="00000000" w:rsidRDefault="00000000" w:rsidRPr="00000000" w14:paraId="000000A6">
            <w:pPr>
              <w:spacing w:line="240" w:lineRule="auto"/>
              <w:jc w:val="both"/>
              <w:rPr>
                <w:sz w:val="22"/>
                <w:szCs w:val="22"/>
              </w:rPr>
            </w:pPr>
            <w:r>
              <w:rPr>
                <w:sz w:val="22"/>
                <w:szCs w:val="22"/>
                <w:rtl w:val="0"/>
              </w:rPr>
              <w:t xml:space="preserve">2. Conservarea compoziției floristice caracteristice habitatelor saline și a faunei asociate.</w:t>
            </w:r>
          </w:p>
          <w:p w:rsidR="00000000" w:rsidDel="00000000" w:rsidP="00000000" w:rsidRDefault="00000000" w:rsidRPr="00000000" w14:paraId="000000A7">
            <w:pPr>
              <w:spacing w:line="240" w:lineRule="auto"/>
              <w:jc w:val="both"/>
              <w:rPr>
                <w:sz w:val="22"/>
                <w:szCs w:val="22"/>
              </w:rPr>
            </w:pPr>
            <w:r>
              <w:rPr>
                <w:sz w:val="22"/>
                <w:szCs w:val="22"/>
                <w:rtl w:val="0"/>
              </w:rPr>
              <w:t xml:space="preserve">3. Menținerea regimului hidrologic și a chimismului solului specifice habitatelor halofile.</w:t>
            </w:r>
          </w:p>
          <w:p w:rsidR="00000000" w:rsidDel="00000000" w:rsidP="00000000" w:rsidRDefault="00000000" w:rsidRPr="00000000" w14:paraId="000000A8">
            <w:pPr>
              <w:spacing w:line="240" w:lineRule="auto"/>
              <w:jc w:val="both"/>
              <w:rPr>
                <w:b w:val="1"/>
                <w:bCs w:val="1"/>
                <w:sz w:val="22"/>
                <w:szCs w:val="22"/>
              </w:rPr>
            </w:pPr>
            <w:r>
              <w:rPr>
                <w:b w:val="1"/>
                <w:bCs w:val="1"/>
                <w:sz w:val="22"/>
                <w:szCs w:val="22"/>
                <w:rtl w:val="0"/>
              </w:rPr>
              <w:t xml:space="preserve">Măsuri:</w:t>
            </w:r>
          </w:p>
          <w:p w:rsidR="00000000" w:rsidDel="00000000" w:rsidP="00000000" w:rsidRDefault="00000000" w:rsidRPr="00000000" w14:paraId="000000A9">
            <w:pPr>
              <w:spacing w:line="240" w:lineRule="auto"/>
              <w:jc w:val="both"/>
              <w:rPr>
                <w:sz w:val="22"/>
                <w:szCs w:val="22"/>
              </w:rPr>
            </w:pPr>
            <w:r>
              <w:rPr>
                <w:sz w:val="22"/>
                <w:szCs w:val="22"/>
                <w:rtl w:val="0"/>
              </w:rPr>
              <w:t xml:space="preserve">1. Menținerea categoriei de folosință și interzicerea conversiei în arabil sau alte folosințe.</w:t>
            </w:r>
          </w:p>
          <w:p w:rsidR="00000000" w:rsidDel="00000000" w:rsidP="00000000" w:rsidRDefault="00000000" w:rsidRPr="00000000" w14:paraId="000000AA">
            <w:pPr>
              <w:spacing w:line="240" w:lineRule="auto"/>
              <w:jc w:val="both"/>
              <w:rPr>
                <w:sz w:val="22"/>
                <w:szCs w:val="22"/>
              </w:rPr>
            </w:pPr>
            <w:r>
              <w:rPr>
                <w:sz w:val="22"/>
                <w:szCs w:val="22"/>
                <w:rtl w:val="0"/>
              </w:rPr>
              <w:t xml:space="preserve">2. Continuarea utilizării tradiționale prin pășunat extensiv, cu încărcătură redusă.</w:t>
            </w:r>
          </w:p>
          <w:p w:rsidR="00000000" w:rsidDel="00000000" w:rsidP="00000000" w:rsidRDefault="00000000" w:rsidRPr="00000000" w14:paraId="000000AB">
            <w:pPr>
              <w:spacing w:line="240" w:lineRule="auto"/>
              <w:jc w:val="both"/>
              <w:rPr>
                <w:sz w:val="22"/>
                <w:szCs w:val="22"/>
              </w:rPr>
            </w:pPr>
            <w:r>
              <w:rPr>
                <w:sz w:val="22"/>
                <w:szCs w:val="22"/>
                <w:rtl w:val="0"/>
              </w:rPr>
              <w:t xml:space="preserve">3. Interzicerea desecărilor și a lucrărilor hidrotehnice care ar modifica regimul hidrologic local.</w:t>
            </w:r>
          </w:p>
          <w:p w:rsidR="00000000" w:rsidDel="00000000" w:rsidP="00000000" w:rsidRDefault="00000000" w:rsidRPr="00000000" w14:paraId="000000AC">
            <w:pPr>
              <w:spacing w:line="240" w:lineRule="auto"/>
              <w:jc w:val="both"/>
              <w:rPr>
                <w:sz w:val="22"/>
                <w:szCs w:val="22"/>
              </w:rPr>
            </w:pPr>
            <w:r>
              <w:rPr>
                <w:sz w:val="22"/>
                <w:szCs w:val="22"/>
                <w:rtl w:val="0"/>
              </w:rPr>
              <w:t xml:space="preserve">4. Utilizarea fertilizanților chimici și a pesticidelor se realizează în conformitate cu legislația națională în domeniu.</w:t>
            </w:r>
          </w:p>
          <w:p w:rsidR="00000000" w:rsidDel="00000000" w:rsidP="00000000" w:rsidRDefault="00000000" w:rsidRPr="00000000" w14:paraId="000000AD">
            <w:pPr>
              <w:spacing w:line="240" w:lineRule="auto"/>
              <w:jc w:val="both"/>
              <w:rPr>
                <w:sz w:val="22"/>
                <w:szCs w:val="22"/>
              </w:rPr>
            </w:pPr>
            <w:r>
              <w:rPr>
                <w:sz w:val="22"/>
                <w:szCs w:val="22"/>
                <w:rtl w:val="0"/>
              </w:rPr>
              <w:t xml:space="preserve">5. Interzicerea arderii vegetației.</w:t>
            </w:r>
          </w:p>
          <w:p w:rsidR="00000000" w:rsidDel="00000000" w:rsidP="00000000" w:rsidRDefault="00000000" w:rsidRPr="00000000" w14:paraId="000000AE">
            <w:pPr>
              <w:spacing w:line="240" w:lineRule="auto"/>
              <w:jc w:val="both"/>
              <w:rPr>
                <w:sz w:val="22"/>
                <w:szCs w:val="22"/>
              </w:rPr>
            </w:pPr>
            <w:r>
              <w:rPr>
                <w:sz w:val="22"/>
                <w:szCs w:val="22"/>
                <w:rtl w:val="0"/>
              </w:rPr>
              <w:t xml:space="preserve">6. Interzicerea depozitării deșeurilor și a construcțiilor pe suprafața habitatului.</w:t>
            </w:r>
          </w:p>
          <w:p w:rsidR="00000000" w:rsidDel="00000000" w:rsidP="00000000" w:rsidRDefault="00000000" w:rsidRPr="00000000" w14:paraId="000000AF">
            <w:pPr>
              <w:spacing w:line="240" w:lineRule="auto"/>
              <w:jc w:val="both"/>
              <w:rPr>
                <w:sz w:val="22"/>
                <w:szCs w:val="22"/>
              </w:rPr>
            </w:pPr>
            <w:r>
              <w:rPr>
                <w:sz w:val="22"/>
                <w:szCs w:val="22"/>
                <w:rtl w:val="0"/>
              </w:rPr>
              <w:t xml:space="preserve">7. Controlul speciilor invazive prin metode mecanice.</w:t>
            </w:r>
          </w:p>
          <w:p w:rsidR="00000000" w:rsidDel="00000000" w:rsidP="00000000" w:rsidRDefault="00000000" w:rsidRPr="00000000" w14:paraId="000000B0">
            <w:pPr>
              <w:spacing w:line="240" w:lineRule="auto"/>
              <w:jc w:val="both"/>
              <w:rPr>
                <w:sz w:val="22"/>
                <w:szCs w:val="22"/>
              </w:rPr>
            </w:pPr>
            <w:r>
              <w:rPr>
                <w:sz w:val="22"/>
                <w:szCs w:val="22"/>
                <w:rtl w:val="0"/>
              </w:rPr>
              <w:t xml:space="preserve">8. Interzicerea modificărilor topografice (nivelări, escavări) care ar afecta micro-relieful și regimul salin.</w:t>
            </w:r>
          </w:p>
          <w:p w:rsidR="00000000" w:rsidDel="00000000" w:rsidP="00000000" w:rsidRDefault="00000000" w:rsidRPr="00000000" w14:paraId="000000B0">
            <w:pPr>
              <w:spacing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Rule="auto"/>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Rule="auto"/>
              <w:rPr/>
            </w:pPr>
            <w:r>
              <w:rPr>
                <w:sz w:val="22"/>
                <w:szCs w:val="22"/>
                <w:rtl w:val="0"/>
              </w:rPr>
              <w:t xml:space="preserve">Publică și privată</w:t>
            </w:r>
            <w:r>
              <w:rPr>
                <w:rtl w:val="0"/>
              </w:rPr>
            </w:r>
          </w:p>
        </w:tc>
      </w:tr>
    </w:tbl>
    <w:p w:rsidR="00000000" w:rsidDel="00000000" w:rsidP="00000000" w:rsidRDefault="00000000" w:rsidRPr="00000000" w14:paraId="000000B3">
      <w:pPr>
        <w:rPr>
          <w:b w:val="1"/>
          <w:bCs w:val="1"/>
          <w:sz w:val="22"/>
          <w:szCs w:val="22"/>
        </w:rPr>
      </w:pPr>
      <w:r>
        <w:rPr>
          <w:rtl w:val="0"/>
        </w:rPr>
      </w:r>
    </w:p>
    <w:p w:rsidR="00000000" w:rsidDel="00000000" w:rsidP="00000000" w:rsidRDefault="00000000" w:rsidRPr="00000000" w14:paraId="000000B4">
      <w:pPr>
        <w:rPr/>
      </w:pPr>
      <w:r>
        <w:rPr>
          <w:b w:val="1"/>
          <w:bCs w:val="1"/>
          <w:sz w:val="22"/>
          <w:szCs w:val="22"/>
          <w:rtl w:val="0"/>
        </w:rPr>
        <w:t xml:space="preserve">3.3. Bibliografie </w:t>
      </w:r>
      <w:r>
        <w:rPr>
          <w:rtl w:val="0"/>
        </w:rPr>
      </w:r>
    </w:p>
    <w:p w:rsidR="00000000" w:rsidDel="00000000" w:rsidP="00000000" w:rsidRDefault="00000000" w:rsidRPr="00000000" w14:paraId="000000B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Paucă–Comănescu M., Mihăilescu, S., Biriș, I.-A. (2005-2006). Habitatele din România, București: Editura Tehnică Silvică.</w:t>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O. coord. (2008). Manual de interpretare a habitatelor Natura 2000 din România, Cluj-Napoca: Editura Risoprint</w:t>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Ornitodata - Baza de date online a Societății Ornitologice Române, 2024</w:t>
      </w:r>
    </w:p>
    <w:p w:rsidR="00000000" w:rsidDel="00000000" w:rsidP="00000000" w:rsidRDefault="00000000" w:rsidRPr="00000000" w14:paraId="000000B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B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BA">
      <w:pPr>
        <w:rPr/>
      </w:pPr>
      <w:r>
        <w:rPr>
          <w:rtl w:val="0"/>
        </w:rPr>
      </w:r>
    </w:p>
    <w:p w:rsidR="00000000" w:rsidDel="00000000" w:rsidP="00000000" w:rsidRDefault="00000000" w:rsidRPr="00000000" w14:paraId="000000BB">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BC">
      <w:pPr>
        <w:rPr/>
      </w:pPr>
      <w:r>
        <w:rPr>
          <w:rtl w:val="0"/>
        </w:rPr>
      </w:r>
    </w:p>
    <w:p w:rsidR="00000000" w:rsidDel="00000000" w:rsidP="00000000" w:rsidRDefault="00000000" w:rsidRPr="00000000" w14:paraId="000000BD">
      <w:pPr>
        <w:rPr/>
      </w:pPr>
      <w:r>
        <w:rPr>
          <w:sz w:val="22"/>
          <w:szCs w:val="22"/>
          <w:rtl w:val="0"/>
        </w:rPr>
        <w:t xml:space="preserve">Detalii privind consultările publice realizate:</w:t>
      </w:r>
      <w:r>
        <w:rPr>
          <w:rtl w:val="0"/>
        </w:rPr>
      </w:r>
    </w:p>
    <w:p w:rsidR="00000000" w:rsidDel="00000000" w:rsidP="00000000" w:rsidRDefault="00000000" w:rsidRPr="00000000" w14:paraId="000000B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24 martie 2025 – Iași.</w:t>
      </w:r>
    </w:p>
    <w:p w:rsidR="00000000" w:rsidDel="00000000" w:rsidP="00000000" w:rsidRDefault="00000000" w:rsidRPr="00000000" w14:paraId="000000B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w:t>
      </w:r>
      <w:r>
        <w:rPr>
          <w:rFonts w:ascii="Arial" w:cs="Arial" w:eastAsia="Arial" w:hAnsi="Arial"/>
          <w:b w:val="1"/>
          <w:bCs w:val="1"/>
          <w:i w:val="0"/>
          <w:iCs w:val="0"/>
          <w:smallCaps w:val="0"/>
          <w:strike w:val="0"/>
          <w:color w:val="000000"/>
          <w:sz w:val="22"/>
          <w:szCs w:val="22"/>
          <w:u w:val="none"/>
          <w:shd w:fill="auto" w:val="clear"/>
          <w:vertAlign w:val="baseline"/>
          <w:rtl w:val="0"/>
        </w:rPr>
        <w:t xml:space="preserve">17 decembrie 2025</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reprezentanților unităților administrativ-teritoriale, ai prefecturilor și/sau ai altor instituții relevante, după caz. </w:t>
      </w:r>
    </w:p>
    <w:p w:rsidR="00000000" w:rsidDel="00000000" w:rsidP="00000000" w:rsidRDefault="00000000" w:rsidRPr="00000000" w14:paraId="000000C0">
      <w:pPr>
        <w:rPr/>
      </w:pPr>
      <w:r>
        <w:rPr>
          <w:rtl w:val="0"/>
        </w:rPr>
      </w:r>
    </w:p>
    <w:p w:rsidR="00000000" w:rsidDel="00000000" w:rsidP="00000000" w:rsidRDefault="00000000" w:rsidRPr="00000000" w14:paraId="000000C1">
      <w:pPr>
        <w:rPr/>
      </w:pPr>
      <w:r>
        <w:rPr>
          <w:rtl w:val="0"/>
        </w:rPr>
      </w:r>
    </w:p>
    <w:p w:rsidR="00000000" w:rsidDel="00000000" w:rsidP="00000000" w:rsidRDefault="00000000" w:rsidRPr="00000000" w14:paraId="000000C2">
      <w:pPr>
        <w:jc w:val="center"/>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0C3">
      <w:pPr>
        <w:rPr/>
      </w:pPr>
      <w:r>
        <w:rPr>
          <w:rtl w:val="0"/>
        </w:rPr>
      </w:r>
    </w:p>
    <w:p w:rsidR="00000000" w:rsidDel="00000000" w:rsidP="00000000" w:rsidRDefault="00000000" w:rsidRPr="00000000" w14:paraId="000000C4">
      <w:pP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C5">
      <w:pP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0C6">
      <w:pPr>
        <w:rPr/>
      </w:pPr>
      <w:r>
        <w:rPr>
          <w:rtl w:val="0"/>
        </w:rPr>
      </w:r>
    </w:p>
    <w:p w:rsidR="00000000" w:rsidDel="00000000" w:rsidP="00000000" w:rsidRDefault="00000000" w:rsidRPr="00000000" w14:paraId="000000C7">
      <w:pPr>
        <w:rPr/>
      </w:pPr>
      <w:r>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HyG8qpiSvNAAH4xJYRMHLj74TQ==">CgMxLjA4AHIhMXNYb2FSWl8zSFA3cTViLW5HWFAzNUxfdVNUNHluM2tD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